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8F3" w:themeColor="background2"/>
  <w:body>
    <w:p w14:paraId="57A2E799" w14:textId="77777777" w:rsidR="00DF1345" w:rsidRDefault="00DF1345"/>
    <w:tbl>
      <w:tblPr>
        <w:tblW w:w="11129" w:type="dxa"/>
        <w:tblInd w:w="-54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4"/>
        <w:gridCol w:w="2673"/>
        <w:gridCol w:w="1167"/>
        <w:gridCol w:w="3827"/>
        <w:gridCol w:w="3393"/>
        <w:gridCol w:w="15"/>
      </w:tblGrid>
      <w:tr w:rsidR="0039787D" w14:paraId="31F657F8" w14:textId="77777777" w:rsidTr="00AA0596">
        <w:trPr>
          <w:gridBefore w:val="1"/>
          <w:wBefore w:w="54" w:type="dxa"/>
          <w:trHeight w:val="637"/>
        </w:trPr>
        <w:tc>
          <w:tcPr>
            <w:tcW w:w="11075" w:type="dxa"/>
            <w:gridSpan w:val="5"/>
            <w:tcMar>
              <w:right w:w="115" w:type="dxa"/>
            </w:tcMar>
          </w:tcPr>
          <w:p w14:paraId="1F9BAADB" w14:textId="5FE58A7F" w:rsidR="0039787D" w:rsidRDefault="00497467" w:rsidP="00AC0C3A">
            <w:pPr>
              <w:pStyle w:val="Subtitle"/>
            </w:pPr>
            <w:r>
              <w:t>ITS Delivery specialist</w:t>
            </w:r>
          </w:p>
        </w:tc>
      </w:tr>
      <w:tr w:rsidR="0039787D" w14:paraId="6984733A" w14:textId="77777777" w:rsidTr="00AA0596">
        <w:trPr>
          <w:gridBefore w:val="1"/>
          <w:wBefore w:w="54" w:type="dxa"/>
          <w:trHeight w:val="1020"/>
        </w:trPr>
        <w:tc>
          <w:tcPr>
            <w:tcW w:w="11075" w:type="dxa"/>
            <w:gridSpan w:val="5"/>
            <w:tcBorders>
              <w:bottom w:val="single" w:sz="6" w:space="0" w:color="A6A6A6" w:themeColor="background1" w:themeShade="A6"/>
            </w:tcBorders>
            <w:tcMar>
              <w:bottom w:w="0" w:type="dxa"/>
              <w:right w:w="115" w:type="dxa"/>
            </w:tcMar>
          </w:tcPr>
          <w:p w14:paraId="529998B7" w14:textId="71D53105" w:rsidR="0039787D" w:rsidRDefault="00497467" w:rsidP="00AC0C3A">
            <w:pPr>
              <w:pStyle w:val="Title"/>
            </w:pPr>
            <w:r>
              <w:t>pavel kolarov</w:t>
            </w:r>
          </w:p>
        </w:tc>
      </w:tr>
      <w:tr w:rsidR="0039787D" w:rsidRPr="00497467" w14:paraId="18970D71" w14:textId="77777777" w:rsidTr="00BC7EBB">
        <w:trPr>
          <w:gridBefore w:val="1"/>
          <w:wBefore w:w="54" w:type="dxa"/>
          <w:trHeight w:val="795"/>
        </w:trPr>
        <w:tc>
          <w:tcPr>
            <w:tcW w:w="11075" w:type="dxa"/>
            <w:gridSpan w:val="5"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38BD9777" w14:textId="7FD3C850" w:rsidR="00497467" w:rsidRDefault="00675BB4" w:rsidP="00497467">
            <w:pPr>
              <w:pStyle w:val="Heading1"/>
            </w:pPr>
            <w:hyperlink r:id="rId10" w:history="1">
              <w:r w:rsidRPr="008226A6">
                <w:rPr>
                  <w:rStyle w:val="Hyperlink"/>
                </w:rPr>
                <w:t>www.pavelkolarov.net</w:t>
              </w:r>
            </w:hyperlink>
            <w:r w:rsidR="006940CC" w:rsidRPr="006940CC">
              <w:t xml:space="preserve"> </w:t>
            </w:r>
            <w:r w:rsidR="0039787D" w:rsidRPr="006940CC">
              <w:t xml:space="preserve">// </w:t>
            </w:r>
            <w:hyperlink r:id="rId11" w:history="1">
              <w:r w:rsidR="006940CC" w:rsidRPr="008226A6">
                <w:rPr>
                  <w:rStyle w:val="Hyperlink"/>
                </w:rPr>
                <w:t>pavel_kolarov@yahoo.com</w:t>
              </w:r>
            </w:hyperlink>
            <w:r>
              <w:t xml:space="preserve"> // </w:t>
            </w:r>
            <w:hyperlink r:id="rId12" w:history="1">
              <w:r w:rsidRPr="006940CC">
                <w:rPr>
                  <w:rStyle w:val="Hyperlink"/>
                </w:rPr>
                <w:t>www.linkedin.com/in/pavelkolarov</w:t>
              </w:r>
            </w:hyperlink>
          </w:p>
          <w:p w14:paraId="6F1D7DCE" w14:textId="77777777" w:rsidR="00AB18DB" w:rsidRPr="00AB18DB" w:rsidRDefault="00AB18DB" w:rsidP="00AB18DB"/>
          <w:p w14:paraId="1945749B" w14:textId="41B72E31" w:rsidR="00497467" w:rsidRPr="006940CC" w:rsidRDefault="00497467" w:rsidP="00497467">
            <w:pPr>
              <w:pStyle w:val="Heading1"/>
            </w:pPr>
            <w:r w:rsidRPr="00497467">
              <w:t>Sofia, Bulgaria – Open to Relocati</w:t>
            </w:r>
            <w:r>
              <w:t xml:space="preserve">on </w:t>
            </w:r>
            <w:r w:rsidR="006940CC">
              <w:t>/</w:t>
            </w:r>
            <w:r>
              <w:t>/ UK Visa-Eligible</w:t>
            </w:r>
            <w:r w:rsidR="006940CC">
              <w:t xml:space="preserve"> // </w:t>
            </w:r>
            <w:r w:rsidR="006940CC" w:rsidRPr="006940CC">
              <w:t xml:space="preserve">+359 88 26 111 09   </w:t>
            </w:r>
          </w:p>
        </w:tc>
      </w:tr>
      <w:tr w:rsidR="00AA0596" w14:paraId="310B2DEF" w14:textId="77777777" w:rsidTr="00577036">
        <w:trPr>
          <w:trHeight w:val="20"/>
        </w:trPr>
        <w:tc>
          <w:tcPr>
            <w:tcW w:w="11129" w:type="dxa"/>
            <w:gridSpan w:val="6"/>
            <w:tcBorders>
              <w:bottom w:val="single" w:sz="4" w:space="0" w:color="auto"/>
            </w:tcBorders>
            <w:tcMar>
              <w:top w:w="288" w:type="dxa"/>
              <w:bottom w:w="0" w:type="dxa"/>
              <w:right w:w="115" w:type="dxa"/>
            </w:tcMar>
          </w:tcPr>
          <w:p w14:paraId="0468517F" w14:textId="74E044DA" w:rsidR="00AA0596" w:rsidRDefault="00AA0596" w:rsidP="00E50619">
            <w:pPr>
              <w:pStyle w:val="Heading2"/>
            </w:pPr>
            <w:r>
              <w:t>Profile</w:t>
            </w:r>
          </w:p>
        </w:tc>
      </w:tr>
      <w:tr w:rsidR="00AA0596" w:rsidRPr="00497467" w14:paraId="029668B7" w14:textId="77777777" w:rsidTr="00577036">
        <w:trPr>
          <w:trHeight w:val="1548"/>
        </w:trPr>
        <w:tc>
          <w:tcPr>
            <w:tcW w:w="2727" w:type="dxa"/>
            <w:gridSpan w:val="2"/>
            <w:tcBorders>
              <w:top w:val="single" w:sz="4" w:space="0" w:color="auto"/>
            </w:tcBorders>
            <w:tcMar>
              <w:top w:w="144" w:type="dxa"/>
              <w:bottom w:w="144" w:type="dxa"/>
              <w:right w:w="115" w:type="dxa"/>
            </w:tcMar>
          </w:tcPr>
          <w:p w14:paraId="14EDF787" w14:textId="5ABE610B" w:rsidR="00AA0596" w:rsidRDefault="00AA0596" w:rsidP="00E50619">
            <w:pPr>
              <w:pStyle w:val="Heading1"/>
            </w:pPr>
          </w:p>
        </w:tc>
        <w:tc>
          <w:tcPr>
            <w:tcW w:w="8402" w:type="dxa"/>
            <w:gridSpan w:val="4"/>
            <w:tcBorders>
              <w:top w:val="single" w:sz="4" w:space="0" w:color="auto"/>
            </w:tcBorders>
            <w:tcMar>
              <w:top w:w="144" w:type="dxa"/>
              <w:bottom w:w="144" w:type="dxa"/>
              <w:right w:w="115" w:type="dxa"/>
            </w:tcMar>
          </w:tcPr>
          <w:p w14:paraId="18835D13" w14:textId="10CB0376" w:rsidR="00577036" w:rsidRPr="00AA0596" w:rsidRDefault="00AA0596" w:rsidP="00E50619">
            <w:pPr>
              <w:rPr>
                <w:sz w:val="20"/>
                <w:szCs w:val="20"/>
              </w:rPr>
            </w:pPr>
            <w:r w:rsidRPr="00AA0596">
              <w:rPr>
                <w:sz w:val="20"/>
                <w:szCs w:val="20"/>
              </w:rPr>
              <w:t>Globally minded IT &amp; Systems Engineer with hands-on experience across enterprise environments, fluent in multiple languages and effective in fast-paced multicultural teams. Skilled in coordinating technical delivery, supporting IT systems, and solving both human and technical challenges. I combine structured engineering thinking with a people-focused, precise approach to work.</w:t>
            </w:r>
          </w:p>
        </w:tc>
      </w:tr>
      <w:tr w:rsidR="00AA0596" w:rsidRPr="00497467" w14:paraId="28EB5A17" w14:textId="77777777" w:rsidTr="00BC7EBB">
        <w:trPr>
          <w:gridBefore w:val="1"/>
          <w:wBefore w:w="54" w:type="dxa"/>
          <w:trHeight w:val="20"/>
        </w:trPr>
        <w:tc>
          <w:tcPr>
            <w:tcW w:w="11075" w:type="dxa"/>
            <w:gridSpan w:val="5"/>
            <w:tcMar>
              <w:top w:w="288" w:type="dxa"/>
              <w:bottom w:w="144" w:type="dxa"/>
              <w:right w:w="115" w:type="dxa"/>
            </w:tcMar>
          </w:tcPr>
          <w:p w14:paraId="78DF4873" w14:textId="77777777" w:rsidR="00AA0596" w:rsidRDefault="00AA0596" w:rsidP="00497467">
            <w:pPr>
              <w:pStyle w:val="Heading1"/>
            </w:pPr>
          </w:p>
        </w:tc>
      </w:tr>
      <w:tr w:rsidR="0039787D" w14:paraId="6295EB08" w14:textId="77777777" w:rsidTr="00AA0596">
        <w:trPr>
          <w:gridBefore w:val="1"/>
          <w:wBefore w:w="54" w:type="dxa"/>
          <w:trHeight w:val="20"/>
        </w:trPr>
        <w:tc>
          <w:tcPr>
            <w:tcW w:w="11075" w:type="dxa"/>
            <w:gridSpan w:val="5"/>
            <w:tcBorders>
              <w:bottom w:val="single" w:sz="6" w:space="0" w:color="A6A6A6" w:themeColor="background1" w:themeShade="A6"/>
            </w:tcBorders>
            <w:tcMar>
              <w:top w:w="288" w:type="dxa"/>
              <w:bottom w:w="0" w:type="dxa"/>
              <w:right w:w="115" w:type="dxa"/>
            </w:tcMar>
          </w:tcPr>
          <w:p w14:paraId="75EB6530" w14:textId="77777777" w:rsidR="0039787D" w:rsidRDefault="00635446" w:rsidP="00AC0C3A">
            <w:pPr>
              <w:pStyle w:val="Heading2"/>
            </w:pPr>
            <w:r w:rsidRPr="00635446">
              <w:t>Experience</w:t>
            </w:r>
          </w:p>
        </w:tc>
      </w:tr>
      <w:tr w:rsidR="00635446" w14:paraId="17683399" w14:textId="77777777" w:rsidTr="00AA0596">
        <w:trPr>
          <w:gridBefore w:val="1"/>
          <w:wBefore w:w="54" w:type="dxa"/>
          <w:trHeight w:val="20"/>
        </w:trPr>
        <w:tc>
          <w:tcPr>
            <w:tcW w:w="2673" w:type="dxa"/>
            <w:tcBorders>
              <w:top w:val="single" w:sz="6" w:space="0" w:color="A6A6A6" w:themeColor="background1" w:themeShade="A6"/>
            </w:tcBorders>
            <w:tcMar>
              <w:top w:w="144" w:type="dxa"/>
              <w:bottom w:w="144" w:type="dxa"/>
              <w:right w:w="115" w:type="dxa"/>
            </w:tcMar>
          </w:tcPr>
          <w:p w14:paraId="2C6670D8" w14:textId="2A82D5FE" w:rsidR="00635446" w:rsidRDefault="00497467" w:rsidP="00635446">
            <w:pPr>
              <w:pStyle w:val="Heading1"/>
            </w:pPr>
            <w:r>
              <w:t>Jun 2025</w:t>
            </w:r>
            <w:r w:rsidR="00635446" w:rsidRPr="00635446">
              <w:t xml:space="preserve"> – present</w:t>
            </w:r>
          </w:p>
        </w:tc>
        <w:tc>
          <w:tcPr>
            <w:tcW w:w="8402" w:type="dxa"/>
            <w:gridSpan w:val="4"/>
            <w:tcBorders>
              <w:top w:val="single" w:sz="6" w:space="0" w:color="A6A6A6" w:themeColor="background1" w:themeShade="A6"/>
            </w:tcBorders>
            <w:tcMar>
              <w:top w:w="144" w:type="dxa"/>
              <w:bottom w:w="144" w:type="dxa"/>
              <w:right w:w="115" w:type="dxa"/>
            </w:tcMar>
          </w:tcPr>
          <w:p w14:paraId="7103C743" w14:textId="2551D8AF" w:rsidR="00635446" w:rsidRDefault="006940CC" w:rsidP="00AC0C3A">
            <w:pPr>
              <w:pStyle w:val="Heading3"/>
            </w:pPr>
            <w:r>
              <w:t>Telekom austria group</w:t>
            </w:r>
          </w:p>
          <w:p w14:paraId="39004968" w14:textId="5935F26A" w:rsidR="00635446" w:rsidRPr="00A847E6" w:rsidRDefault="006940CC" w:rsidP="00AC0C3A">
            <w:pPr>
              <w:pStyle w:val="Heading4"/>
            </w:pPr>
            <w:r>
              <w:t>ITS Delivery Specialist</w:t>
            </w:r>
          </w:p>
          <w:p w14:paraId="55B7EEC1" w14:textId="07F6D84C" w:rsidR="006940CC" w:rsidRPr="006940CC" w:rsidRDefault="006940CC" w:rsidP="006940CC">
            <w:r w:rsidRPr="006940CC">
              <w:br/>
              <w:t>• Manage enterprise post-sales service delivery, processing Cisco Commerce hardware and software orders through SAP SD.</w:t>
            </w:r>
            <w:r w:rsidRPr="006940CC">
              <w:br/>
              <w:t>• Coordinate technicians, ensure requirement alignment, and maintain communication between business clients and internal teams.</w:t>
            </w:r>
            <w:r w:rsidRPr="006940CC">
              <w:br/>
              <w:t>• Improved order accuracy and documentation consistency across multiple service locations.</w:t>
            </w:r>
            <w:r w:rsidRPr="006940CC">
              <w:br/>
              <w:t>• Helped reduce delivery delays through proactive coordination and tracking.</w:t>
            </w:r>
          </w:p>
          <w:p w14:paraId="5B0CDC31" w14:textId="631681DD" w:rsidR="00635446" w:rsidRPr="00027EA8" w:rsidRDefault="00635446" w:rsidP="00AC0C3A"/>
        </w:tc>
      </w:tr>
      <w:tr w:rsidR="00635446" w14:paraId="2506696C" w14:textId="77777777" w:rsidTr="00AA0596">
        <w:trPr>
          <w:gridBefore w:val="1"/>
          <w:wBefore w:w="54" w:type="dxa"/>
          <w:trHeight w:val="20"/>
        </w:trPr>
        <w:tc>
          <w:tcPr>
            <w:tcW w:w="2673" w:type="dxa"/>
            <w:tcMar>
              <w:top w:w="144" w:type="dxa"/>
              <w:bottom w:w="144" w:type="dxa"/>
              <w:right w:w="115" w:type="dxa"/>
            </w:tcMar>
          </w:tcPr>
          <w:p w14:paraId="1390285C" w14:textId="05B679ED" w:rsidR="00635446" w:rsidRDefault="00675BB4" w:rsidP="00635446">
            <w:pPr>
              <w:pStyle w:val="Heading1"/>
            </w:pPr>
            <w:r>
              <w:t>Nov 2024</w:t>
            </w:r>
            <w:r w:rsidR="00635446" w:rsidRPr="00635446">
              <w:t xml:space="preserve"> – </w:t>
            </w:r>
            <w:r>
              <w:t>May 2025</w:t>
            </w:r>
          </w:p>
        </w:tc>
        <w:tc>
          <w:tcPr>
            <w:tcW w:w="8402" w:type="dxa"/>
            <w:gridSpan w:val="4"/>
            <w:tcMar>
              <w:top w:w="144" w:type="dxa"/>
              <w:bottom w:w="144" w:type="dxa"/>
              <w:right w:w="115" w:type="dxa"/>
            </w:tcMar>
          </w:tcPr>
          <w:p w14:paraId="1C69189B" w14:textId="76CEF1D3" w:rsidR="00635446" w:rsidRDefault="00675BB4" w:rsidP="00AC0C3A">
            <w:pPr>
              <w:pStyle w:val="Heading3"/>
            </w:pPr>
            <w:r>
              <w:t>Hewlett Packard Enterprise</w:t>
            </w:r>
          </w:p>
          <w:p w14:paraId="06E1BB38" w14:textId="1844FCDA" w:rsidR="00635446" w:rsidRPr="004D3011" w:rsidRDefault="00675BB4" w:rsidP="00AC0C3A">
            <w:pPr>
              <w:pStyle w:val="Heading4"/>
            </w:pPr>
            <w:proofErr w:type="spellStart"/>
            <w:r>
              <w:t>Compute</w:t>
            </w:r>
            <w:proofErr w:type="spellEnd"/>
            <w:r>
              <w:t xml:space="preserve"> Hardware Support Engineer</w:t>
            </w:r>
          </w:p>
          <w:p w14:paraId="6B75640C" w14:textId="492C5722" w:rsidR="00675BB4" w:rsidRPr="00675BB4" w:rsidRDefault="00675BB4" w:rsidP="00675BB4">
            <w:r w:rsidRPr="00675BB4">
              <w:br/>
              <w:t>• Diagnosed and maintained enterprise server hardware using logs and diagnostic tools.</w:t>
            </w:r>
            <w:r w:rsidRPr="00675BB4">
              <w:br/>
              <w:t>• Coordinated replacement components with vendors and field technicians.</w:t>
            </w:r>
            <w:r w:rsidRPr="00675BB4">
              <w:br/>
              <w:t>• Successfully resolved high-priority incidents while maintaining SLA compliance.</w:t>
            </w:r>
            <w:r w:rsidRPr="00675BB4">
              <w:br/>
              <w:t>• Improved issue identification workflow, reducing troubleshooting time.</w:t>
            </w:r>
          </w:p>
          <w:p w14:paraId="1CD7FCB5" w14:textId="52F5EFE1" w:rsidR="00635446" w:rsidRDefault="00635446" w:rsidP="002F060B"/>
        </w:tc>
      </w:tr>
      <w:tr w:rsidR="00635446" w14:paraId="01117634" w14:textId="77777777" w:rsidTr="00AA0596">
        <w:trPr>
          <w:gridBefore w:val="1"/>
          <w:wBefore w:w="54" w:type="dxa"/>
          <w:trHeight w:val="20"/>
        </w:trPr>
        <w:tc>
          <w:tcPr>
            <w:tcW w:w="2673" w:type="dxa"/>
            <w:tcMar>
              <w:top w:w="144" w:type="dxa"/>
              <w:bottom w:w="144" w:type="dxa"/>
              <w:right w:w="115" w:type="dxa"/>
            </w:tcMar>
          </w:tcPr>
          <w:p w14:paraId="02071A85" w14:textId="2DF75F32" w:rsidR="00635446" w:rsidRDefault="00675BB4" w:rsidP="00635446">
            <w:pPr>
              <w:pStyle w:val="Heading1"/>
            </w:pPr>
            <w:r>
              <w:t>Sep</w:t>
            </w:r>
            <w:r w:rsidR="00635446" w:rsidRPr="00635446">
              <w:t xml:space="preserve"> </w:t>
            </w:r>
            <w:r>
              <w:t xml:space="preserve">2022 </w:t>
            </w:r>
            <w:r w:rsidR="00635446" w:rsidRPr="00635446">
              <w:t xml:space="preserve">– </w:t>
            </w:r>
            <w:r>
              <w:t>Oct 2024</w:t>
            </w:r>
          </w:p>
        </w:tc>
        <w:tc>
          <w:tcPr>
            <w:tcW w:w="8402" w:type="dxa"/>
            <w:gridSpan w:val="4"/>
            <w:tcMar>
              <w:top w:w="144" w:type="dxa"/>
              <w:bottom w:w="144" w:type="dxa"/>
              <w:right w:w="115" w:type="dxa"/>
            </w:tcMar>
          </w:tcPr>
          <w:p w14:paraId="65912254" w14:textId="578EED76" w:rsidR="00635446" w:rsidRDefault="00675BB4" w:rsidP="00AC0C3A">
            <w:pPr>
              <w:pStyle w:val="Heading3"/>
            </w:pPr>
            <w:r>
              <w:t>Robert bosch</w:t>
            </w:r>
          </w:p>
          <w:p w14:paraId="0BDECB56" w14:textId="14A8F07D" w:rsidR="00635446" w:rsidRPr="004D3011" w:rsidRDefault="00675BB4" w:rsidP="00AC0C3A">
            <w:pPr>
              <w:pStyle w:val="Heading4"/>
            </w:pPr>
            <w:r>
              <w:t>System Engineer</w:t>
            </w:r>
          </w:p>
          <w:p w14:paraId="7053A021" w14:textId="4EFE60FC" w:rsidR="00675BB4" w:rsidRPr="00675BB4" w:rsidRDefault="00675BB4" w:rsidP="00675BB4">
            <w:r w:rsidRPr="00675BB4">
              <w:br/>
              <w:t>• Gathered system requirements and maintained structured technical documentation.</w:t>
            </w:r>
            <w:r w:rsidRPr="00675BB4">
              <w:br/>
              <w:t>• Supported Agile teams by defining verification criteria for software and system features.</w:t>
            </w:r>
            <w:r w:rsidRPr="00675BB4">
              <w:br/>
              <w:t>• Contributed to major product lines, including Mercedes Ambient Light and Bosch E-Bike Systems.</w:t>
            </w:r>
            <w:r w:rsidRPr="00675BB4">
              <w:br/>
              <w:t>• Improved requirement clarity by restructuring documentation and reducing ambiguity.</w:t>
            </w:r>
          </w:p>
          <w:p w14:paraId="0D4864C9" w14:textId="77777777" w:rsidR="00635446" w:rsidRDefault="00635446" w:rsidP="002F060B"/>
          <w:p w14:paraId="7D2B4C0C" w14:textId="5BDA6C06" w:rsidR="00675BB4" w:rsidRDefault="00675BB4" w:rsidP="002F060B"/>
        </w:tc>
      </w:tr>
      <w:tr w:rsidR="00675BB4" w14:paraId="510992E4" w14:textId="77777777" w:rsidTr="00F97503">
        <w:trPr>
          <w:gridBefore w:val="1"/>
          <w:wBefore w:w="54" w:type="dxa"/>
          <w:trHeight w:val="2007"/>
        </w:trPr>
        <w:tc>
          <w:tcPr>
            <w:tcW w:w="2673" w:type="dxa"/>
            <w:tcMar>
              <w:top w:w="144" w:type="dxa"/>
              <w:bottom w:w="144" w:type="dxa"/>
              <w:right w:w="115" w:type="dxa"/>
            </w:tcMar>
          </w:tcPr>
          <w:p w14:paraId="0E584FCD" w14:textId="00DA85E3" w:rsidR="00675BB4" w:rsidRDefault="00675BB4" w:rsidP="00675BB4">
            <w:pPr>
              <w:pStyle w:val="Heading1"/>
            </w:pPr>
            <w:r>
              <w:lastRenderedPageBreak/>
              <w:t>Oct</w:t>
            </w:r>
            <w:r w:rsidRPr="00635446">
              <w:t xml:space="preserve"> </w:t>
            </w:r>
            <w:r>
              <w:t>202</w:t>
            </w:r>
            <w:r>
              <w:t>1</w:t>
            </w:r>
            <w:r>
              <w:t xml:space="preserve"> </w:t>
            </w:r>
            <w:r w:rsidRPr="00635446">
              <w:t xml:space="preserve">– </w:t>
            </w:r>
            <w:r>
              <w:t>Mar</w:t>
            </w:r>
            <w:r>
              <w:t xml:space="preserve"> 202</w:t>
            </w:r>
            <w:r>
              <w:t>2</w:t>
            </w:r>
          </w:p>
        </w:tc>
        <w:tc>
          <w:tcPr>
            <w:tcW w:w="8402" w:type="dxa"/>
            <w:gridSpan w:val="4"/>
            <w:tcMar>
              <w:top w:w="144" w:type="dxa"/>
              <w:bottom w:w="144" w:type="dxa"/>
              <w:right w:w="115" w:type="dxa"/>
            </w:tcMar>
          </w:tcPr>
          <w:p w14:paraId="398DEF3B" w14:textId="42490C3F" w:rsidR="00675BB4" w:rsidRDefault="00675BB4" w:rsidP="00675BB4">
            <w:pPr>
              <w:pStyle w:val="Heading3"/>
            </w:pPr>
            <w:r>
              <w:t>C3i / HCL Technologies</w:t>
            </w:r>
          </w:p>
          <w:p w14:paraId="151F8BC5" w14:textId="046BFA18" w:rsidR="00675BB4" w:rsidRPr="004D3011" w:rsidRDefault="00675BB4" w:rsidP="00675BB4">
            <w:pPr>
              <w:pStyle w:val="Heading4"/>
            </w:pPr>
            <w:r>
              <w:t>IT Helpdesk Analyst</w:t>
            </w:r>
          </w:p>
          <w:p w14:paraId="5A5C33C1" w14:textId="4A29BBC5" w:rsidR="00675BB4" w:rsidRPr="00675BB4" w:rsidRDefault="00675BB4" w:rsidP="00675BB4">
            <w:r w:rsidRPr="00675BB4">
              <w:br/>
              <w:t>• Provided B2B IT support for AbbVie Germany, managing AD accounts and onboarding.</w:t>
            </w:r>
            <w:r w:rsidRPr="00675BB4">
              <w:br/>
              <w:t>• Resolved software and hardware issues for employees.</w:t>
            </w:r>
            <w:r w:rsidRPr="00675BB4">
              <w:br/>
              <w:t>• Maintained strong first-contact resolution rates and consistent SLA performance.</w:t>
            </w:r>
            <w:r w:rsidRPr="00675BB4">
              <w:br/>
              <w:t>• Ensured smooth user onboarding with no critical access issues.</w:t>
            </w:r>
          </w:p>
          <w:p w14:paraId="76A2D551" w14:textId="77777777" w:rsidR="00675BB4" w:rsidRDefault="00675BB4" w:rsidP="00675BB4"/>
          <w:p w14:paraId="6CFA1521" w14:textId="77777777" w:rsidR="00675BB4" w:rsidRDefault="00675BB4" w:rsidP="00675BB4">
            <w:pPr>
              <w:pStyle w:val="Heading3"/>
            </w:pPr>
          </w:p>
        </w:tc>
      </w:tr>
      <w:tr w:rsidR="00675BB4" w14:paraId="1183CAF5" w14:textId="77777777" w:rsidTr="00AA0596">
        <w:trPr>
          <w:gridBefore w:val="1"/>
          <w:wBefore w:w="54" w:type="dxa"/>
          <w:trHeight w:val="1917"/>
        </w:trPr>
        <w:tc>
          <w:tcPr>
            <w:tcW w:w="2673" w:type="dxa"/>
            <w:tcMar>
              <w:top w:w="144" w:type="dxa"/>
              <w:bottom w:w="144" w:type="dxa"/>
              <w:right w:w="115" w:type="dxa"/>
            </w:tcMar>
          </w:tcPr>
          <w:p w14:paraId="6F2532BA" w14:textId="78AD3900" w:rsidR="00675BB4" w:rsidRDefault="009A3AA0" w:rsidP="00675BB4">
            <w:pPr>
              <w:pStyle w:val="Heading1"/>
            </w:pPr>
            <w:r>
              <w:t>Jan</w:t>
            </w:r>
            <w:r w:rsidR="00675BB4" w:rsidRPr="00635446">
              <w:t xml:space="preserve"> </w:t>
            </w:r>
            <w:r w:rsidR="00675BB4">
              <w:t>202</w:t>
            </w:r>
            <w:r>
              <w:t>1</w:t>
            </w:r>
            <w:r w:rsidR="00675BB4">
              <w:t xml:space="preserve"> </w:t>
            </w:r>
            <w:r w:rsidR="00675BB4" w:rsidRPr="00635446">
              <w:t xml:space="preserve">– </w:t>
            </w:r>
            <w:r>
              <w:t>Sep</w:t>
            </w:r>
            <w:r w:rsidR="00675BB4">
              <w:t xml:space="preserve"> 202</w:t>
            </w:r>
            <w:r>
              <w:t>1</w:t>
            </w:r>
          </w:p>
        </w:tc>
        <w:tc>
          <w:tcPr>
            <w:tcW w:w="8402" w:type="dxa"/>
            <w:gridSpan w:val="4"/>
            <w:tcMar>
              <w:top w:w="144" w:type="dxa"/>
              <w:bottom w:w="144" w:type="dxa"/>
              <w:right w:w="115" w:type="dxa"/>
            </w:tcMar>
          </w:tcPr>
          <w:p w14:paraId="5CB52DD3" w14:textId="20E5A8FF" w:rsidR="00675BB4" w:rsidRDefault="009A3AA0" w:rsidP="00675BB4">
            <w:pPr>
              <w:pStyle w:val="Heading3"/>
            </w:pPr>
            <w:r>
              <w:t>Blink Home / AMAZon</w:t>
            </w:r>
          </w:p>
          <w:p w14:paraId="2DABEA4B" w14:textId="43243442" w:rsidR="00675BB4" w:rsidRPr="004D3011" w:rsidRDefault="009A3AA0" w:rsidP="00675BB4">
            <w:pPr>
              <w:pStyle w:val="Heading4"/>
            </w:pPr>
            <w:r>
              <w:t>Technical Support Representative</w:t>
            </w:r>
          </w:p>
          <w:p w14:paraId="6372F89C" w14:textId="46D9DB2A" w:rsidR="00675BB4" w:rsidRPr="00675BB4" w:rsidRDefault="009A3AA0" w:rsidP="00675BB4">
            <w:r w:rsidRPr="009A3AA0">
              <w:br/>
              <w:t>• Supported US and DE customers with device, connectivity, and app issues.</w:t>
            </w:r>
            <w:r w:rsidRPr="009A3AA0">
              <w:br/>
              <w:t>• Handled returns, warranty cases, and device setup.</w:t>
            </w:r>
            <w:r w:rsidRPr="009A3AA0">
              <w:br/>
              <w:t>• Maintained high customer satisfaction scores across support channels.</w:t>
            </w:r>
            <w:r w:rsidRPr="009A3AA0">
              <w:br/>
              <w:t>• Identified recurring issues and escalated them to improve</w:t>
            </w:r>
            <w:r>
              <w:t xml:space="preserve"> user</w:t>
            </w:r>
            <w:r w:rsidRPr="009A3AA0">
              <w:t xml:space="preserve"> documentation.</w:t>
            </w:r>
          </w:p>
          <w:p w14:paraId="4CB8762D" w14:textId="77777777" w:rsidR="00675BB4" w:rsidRDefault="00675BB4" w:rsidP="00675BB4"/>
          <w:p w14:paraId="011804FB" w14:textId="77777777" w:rsidR="00675BB4" w:rsidRDefault="00675BB4" w:rsidP="00675BB4">
            <w:pPr>
              <w:pStyle w:val="Heading3"/>
            </w:pPr>
          </w:p>
        </w:tc>
      </w:tr>
      <w:tr w:rsidR="009A3AA0" w14:paraId="2F5EE2DA" w14:textId="77777777" w:rsidTr="00AA0596">
        <w:trPr>
          <w:gridBefore w:val="1"/>
          <w:wBefore w:w="54" w:type="dxa"/>
          <w:trHeight w:val="20"/>
        </w:trPr>
        <w:tc>
          <w:tcPr>
            <w:tcW w:w="2673" w:type="dxa"/>
            <w:tcMar>
              <w:top w:w="144" w:type="dxa"/>
              <w:bottom w:w="144" w:type="dxa"/>
              <w:right w:w="115" w:type="dxa"/>
            </w:tcMar>
          </w:tcPr>
          <w:p w14:paraId="3334235B" w14:textId="472E7317" w:rsidR="009A3AA0" w:rsidRDefault="009A3AA0" w:rsidP="009A3AA0">
            <w:pPr>
              <w:pStyle w:val="Heading1"/>
            </w:pPr>
            <w:r>
              <w:t>Jan</w:t>
            </w:r>
            <w:r w:rsidRPr="00635446">
              <w:t xml:space="preserve"> </w:t>
            </w:r>
            <w:r>
              <w:t>2019</w:t>
            </w:r>
            <w:r>
              <w:t xml:space="preserve"> </w:t>
            </w:r>
            <w:r w:rsidRPr="00635446">
              <w:t xml:space="preserve">– </w:t>
            </w:r>
            <w:r>
              <w:t>Oct</w:t>
            </w:r>
            <w:r>
              <w:t xml:space="preserve"> 20</w:t>
            </w:r>
            <w:r>
              <w:t>19</w:t>
            </w:r>
          </w:p>
        </w:tc>
        <w:tc>
          <w:tcPr>
            <w:tcW w:w="8402" w:type="dxa"/>
            <w:gridSpan w:val="4"/>
            <w:tcMar>
              <w:top w:w="144" w:type="dxa"/>
              <w:bottom w:w="144" w:type="dxa"/>
              <w:right w:w="115" w:type="dxa"/>
            </w:tcMar>
          </w:tcPr>
          <w:p w14:paraId="4EAEE9C9" w14:textId="42741D84" w:rsidR="009A3AA0" w:rsidRDefault="009A3AA0" w:rsidP="009A3AA0">
            <w:pPr>
              <w:pStyle w:val="Heading3"/>
            </w:pPr>
            <w:r>
              <w:t>Datecs</w:t>
            </w:r>
          </w:p>
          <w:p w14:paraId="274B9DDC" w14:textId="43868C0A" w:rsidR="009A3AA0" w:rsidRPr="004D3011" w:rsidRDefault="009A3AA0" w:rsidP="009A3AA0">
            <w:pPr>
              <w:pStyle w:val="Heading4"/>
            </w:pPr>
            <w:r>
              <w:t>Assembly Technician</w:t>
            </w:r>
          </w:p>
          <w:p w14:paraId="1A4F30E6" w14:textId="3B06CB88" w:rsidR="009A3AA0" w:rsidRDefault="009A3AA0" w:rsidP="009A3AA0">
            <w:r w:rsidRPr="009A3AA0">
              <w:br/>
              <w:t>• Assembled electronic devices and performed functional testing.</w:t>
            </w:r>
            <w:r w:rsidRPr="009A3AA0">
              <w:br/>
              <w:t>• Conducted hardware quality checks and troubleshooting.</w:t>
            </w:r>
            <w:r w:rsidRPr="009A3AA0">
              <w:br/>
              <w:t>• Achieved consistent defect-free output across high-volume batches.</w:t>
            </w:r>
            <w:r w:rsidRPr="009A3AA0">
              <w:br/>
              <w:t>• Improved testing efficiency through optimized workflow steps.</w:t>
            </w:r>
          </w:p>
          <w:p w14:paraId="723D291B" w14:textId="77777777" w:rsidR="009A3AA0" w:rsidRDefault="009A3AA0" w:rsidP="009A3AA0">
            <w:pPr>
              <w:pStyle w:val="Heading3"/>
            </w:pPr>
          </w:p>
        </w:tc>
      </w:tr>
      <w:tr w:rsidR="009A3AA0" w14:paraId="40341DE9" w14:textId="77777777" w:rsidTr="00AA0596">
        <w:trPr>
          <w:gridBefore w:val="1"/>
          <w:wBefore w:w="54" w:type="dxa"/>
          <w:trHeight w:val="20"/>
        </w:trPr>
        <w:tc>
          <w:tcPr>
            <w:tcW w:w="11075" w:type="dxa"/>
            <w:gridSpan w:val="5"/>
            <w:tcBorders>
              <w:bottom w:val="single" w:sz="6" w:space="0" w:color="A6A6A6" w:themeColor="background1" w:themeShade="A6"/>
            </w:tcBorders>
            <w:tcMar>
              <w:top w:w="288" w:type="dxa"/>
              <w:bottom w:w="0" w:type="dxa"/>
              <w:right w:w="115" w:type="dxa"/>
            </w:tcMar>
          </w:tcPr>
          <w:p w14:paraId="15F05686" w14:textId="77777777" w:rsidR="009A3AA0" w:rsidRDefault="009A3AA0" w:rsidP="009A3AA0">
            <w:pPr>
              <w:pStyle w:val="Heading2"/>
            </w:pPr>
            <w:r w:rsidRPr="00635446">
              <w:t>Education</w:t>
            </w:r>
          </w:p>
        </w:tc>
      </w:tr>
      <w:tr w:rsidR="009A3AA0" w14:paraId="38D76965" w14:textId="77777777" w:rsidTr="00AA0596">
        <w:trPr>
          <w:gridBefore w:val="1"/>
          <w:wBefore w:w="54" w:type="dxa"/>
          <w:trHeight w:val="1236"/>
        </w:trPr>
        <w:tc>
          <w:tcPr>
            <w:tcW w:w="2673" w:type="dxa"/>
            <w:tcBorders>
              <w:top w:val="single" w:sz="6" w:space="0" w:color="A6A6A6" w:themeColor="background1" w:themeShade="A6"/>
            </w:tcBorders>
            <w:tcMar>
              <w:top w:w="144" w:type="dxa"/>
              <w:bottom w:w="144" w:type="dxa"/>
              <w:right w:w="115" w:type="dxa"/>
            </w:tcMar>
          </w:tcPr>
          <w:p w14:paraId="2A6C40B6" w14:textId="1820DCA3" w:rsidR="009A3AA0" w:rsidRDefault="009A3AA0" w:rsidP="009A3AA0">
            <w:pPr>
              <w:pStyle w:val="Heading1"/>
            </w:pPr>
            <w:r w:rsidRPr="00635446">
              <w:t>20</w:t>
            </w:r>
            <w:r>
              <w:t>19</w:t>
            </w:r>
            <w:r w:rsidRPr="00635446">
              <w:t xml:space="preserve"> – 20</w:t>
            </w:r>
            <w:r>
              <w:t>23</w:t>
            </w:r>
          </w:p>
        </w:tc>
        <w:tc>
          <w:tcPr>
            <w:tcW w:w="8402" w:type="dxa"/>
            <w:gridSpan w:val="4"/>
            <w:tcBorders>
              <w:top w:val="single" w:sz="6" w:space="0" w:color="A6A6A6" w:themeColor="background1" w:themeShade="A6"/>
            </w:tcBorders>
            <w:tcMar>
              <w:top w:w="144" w:type="dxa"/>
              <w:bottom w:w="144" w:type="dxa"/>
              <w:right w:w="115" w:type="dxa"/>
            </w:tcMar>
          </w:tcPr>
          <w:p w14:paraId="15FB45CF" w14:textId="5DC7A0FE" w:rsidR="009A3AA0" w:rsidRDefault="009A3AA0" w:rsidP="009A3AA0">
            <w:pPr>
              <w:pStyle w:val="Heading3"/>
            </w:pPr>
            <w:r>
              <w:t>Technical university of berlin</w:t>
            </w:r>
          </w:p>
          <w:p w14:paraId="7CE28169" w14:textId="68DC72F3" w:rsidR="009A3AA0" w:rsidRDefault="00645050" w:rsidP="009A3AA0">
            <w:pPr>
              <w:pStyle w:val="Heading4"/>
            </w:pPr>
            <w:r>
              <w:t xml:space="preserve">BSc </w:t>
            </w:r>
            <w:r w:rsidR="009A3AA0">
              <w:t>Computer Engineering (Part-Completed)</w:t>
            </w:r>
          </w:p>
          <w:p w14:paraId="63B1D8CF" w14:textId="0B85EA67" w:rsidR="009A3AA0" w:rsidRPr="00497467" w:rsidRDefault="009A3AA0" w:rsidP="009A3AA0">
            <w:r w:rsidRPr="00497467">
              <w:t>Completed 4 semesters (Engineering fundamentals, electronics, C</w:t>
            </w:r>
            <w:r>
              <w:t xml:space="preserve"> embedded programming</w:t>
            </w:r>
            <w:r w:rsidRPr="00497467">
              <w:t>, technical mathematics, etc.)</w:t>
            </w:r>
          </w:p>
        </w:tc>
      </w:tr>
      <w:tr w:rsidR="009A3AA0" w:rsidRPr="00906CDD" w14:paraId="284ADE2F" w14:textId="77777777" w:rsidTr="009935DD">
        <w:trPr>
          <w:gridBefore w:val="1"/>
          <w:gridAfter w:val="1"/>
          <w:wBefore w:w="54" w:type="dxa"/>
          <w:wAfter w:w="15" w:type="dxa"/>
          <w:trHeight w:val="291"/>
        </w:trPr>
        <w:tc>
          <w:tcPr>
            <w:tcW w:w="3840" w:type="dxa"/>
            <w:gridSpan w:val="2"/>
            <w:tcBorders>
              <w:bottom w:val="single" w:sz="4" w:space="0" w:color="auto"/>
            </w:tcBorders>
            <w:tcMar>
              <w:top w:w="288" w:type="dxa"/>
              <w:right w:w="115" w:type="dxa"/>
            </w:tcMar>
          </w:tcPr>
          <w:p w14:paraId="1D4CE958" w14:textId="138044D3" w:rsidR="009A3AA0" w:rsidRPr="00906CDD" w:rsidRDefault="009A3AA0" w:rsidP="009A3AA0">
            <w:pPr>
              <w:pStyle w:val="Heading2"/>
            </w:pPr>
            <w:r w:rsidRPr="00906CDD">
              <w:t>Pr</w:t>
            </w:r>
            <w:r w:rsidR="00AA0596">
              <w:t>ojects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288" w:type="dxa"/>
              <w:right w:w="115" w:type="dxa"/>
            </w:tcMar>
          </w:tcPr>
          <w:p w14:paraId="2AA08E11" w14:textId="2DC30A23" w:rsidR="009A3AA0" w:rsidRPr="00906CDD" w:rsidRDefault="009A3AA0" w:rsidP="009A3AA0">
            <w:pPr>
              <w:pStyle w:val="Heading2"/>
            </w:pPr>
            <w:r>
              <w:t>Certifications</w:t>
            </w:r>
          </w:p>
        </w:tc>
        <w:tc>
          <w:tcPr>
            <w:tcW w:w="3393" w:type="dxa"/>
            <w:tcBorders>
              <w:bottom w:val="single" w:sz="4" w:space="0" w:color="auto"/>
            </w:tcBorders>
            <w:tcMar>
              <w:top w:w="288" w:type="dxa"/>
              <w:right w:w="115" w:type="dxa"/>
            </w:tcMar>
          </w:tcPr>
          <w:p w14:paraId="6C76E562" w14:textId="28E32107" w:rsidR="009A3AA0" w:rsidRPr="00906CDD" w:rsidRDefault="009A3AA0" w:rsidP="009A3AA0">
            <w:pPr>
              <w:pStyle w:val="Heading2"/>
            </w:pPr>
            <w:r>
              <w:t>languages</w:t>
            </w:r>
          </w:p>
        </w:tc>
      </w:tr>
      <w:tr w:rsidR="009A3AA0" w14:paraId="35892A59" w14:textId="77777777" w:rsidTr="009935DD">
        <w:trPr>
          <w:gridBefore w:val="1"/>
          <w:gridAfter w:val="1"/>
          <w:wBefore w:w="54" w:type="dxa"/>
          <w:wAfter w:w="15" w:type="dxa"/>
          <w:trHeight w:val="24"/>
        </w:trPr>
        <w:tc>
          <w:tcPr>
            <w:tcW w:w="3840" w:type="dxa"/>
            <w:gridSpan w:val="2"/>
            <w:tcBorders>
              <w:top w:val="single" w:sz="4" w:space="0" w:color="auto"/>
            </w:tcBorders>
            <w:tcMar>
              <w:top w:w="144" w:type="dxa"/>
              <w:right w:w="115" w:type="dxa"/>
            </w:tcMar>
          </w:tcPr>
          <w:p w14:paraId="6A46217A" w14:textId="30D520D1" w:rsidR="009A3AA0" w:rsidRDefault="00AA0596" w:rsidP="009A3AA0">
            <w:pPr>
              <w:ind w:right="294"/>
            </w:pPr>
            <w:r w:rsidRPr="00AA0596">
              <w:t>• Python Order Tracker Tool (internal workflow enhancement)</w:t>
            </w:r>
            <w:r w:rsidRPr="00AA0596">
              <w:br/>
              <w:t>• Game Development Project</w:t>
            </w:r>
            <w:r w:rsidRPr="00AA0596">
              <w:br/>
              <w:t xml:space="preserve">• Personal Portfolio Website </w:t>
            </w:r>
          </w:p>
          <w:p w14:paraId="6A9177CE" w14:textId="11DBB6C2" w:rsidR="00AA0596" w:rsidRDefault="00AA0596" w:rsidP="009A3AA0">
            <w:pPr>
              <w:ind w:right="294"/>
            </w:pPr>
            <w:r w:rsidRPr="00AA0596">
              <w:t xml:space="preserve">• </w:t>
            </w:r>
            <w:r>
              <w:t>Custom Design &amp; Branding Studio</w:t>
            </w:r>
          </w:p>
          <w:p w14:paraId="5B3A7508" w14:textId="6B3B2D32" w:rsidR="00AA0596" w:rsidRPr="0039787D" w:rsidRDefault="00AA0596" w:rsidP="009A3AA0">
            <w:pPr>
              <w:ind w:right="294"/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CA8AA71" w14:textId="5D579D4F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>Cybersecurity Basics</w:t>
            </w:r>
          </w:p>
          <w:p w14:paraId="1D9F9887" w14:textId="053AC35C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>Applied Computer Science Principles</w:t>
            </w:r>
          </w:p>
          <w:p w14:paraId="0EAB470A" w14:textId="3A6543DD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>Technical English for Electrical Engineering</w:t>
            </w:r>
          </w:p>
          <w:p w14:paraId="7F4080D8" w14:textId="59E94BE7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024B02">
              <w:t>DSD II – German Language Diploma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tcMar>
              <w:top w:w="144" w:type="dxa"/>
              <w:right w:w="115" w:type="dxa"/>
            </w:tcMar>
          </w:tcPr>
          <w:p w14:paraId="689BDC32" w14:textId="6611B5DB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 xml:space="preserve">English C1 </w:t>
            </w:r>
          </w:p>
          <w:p w14:paraId="3E5B6293" w14:textId="507A83B3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>German C1</w:t>
            </w:r>
          </w:p>
          <w:p w14:paraId="52E17745" w14:textId="071B4E83" w:rsidR="009A3AA0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>Russian B2</w:t>
            </w:r>
          </w:p>
          <w:p w14:paraId="2EA9720D" w14:textId="3D9F9AF5" w:rsidR="009A3AA0" w:rsidRPr="00027EA8" w:rsidRDefault="00AA0596" w:rsidP="00AA0596">
            <w:pPr>
              <w:pStyle w:val="Skillslist"/>
              <w:numPr>
                <w:ilvl w:val="0"/>
                <w:numId w:val="0"/>
              </w:numPr>
              <w:spacing w:after="0"/>
            </w:pPr>
            <w:r w:rsidRPr="00AA0596">
              <w:t xml:space="preserve">• </w:t>
            </w:r>
            <w:r w:rsidR="009A3AA0">
              <w:t>Bulgarian Native</w:t>
            </w:r>
          </w:p>
        </w:tc>
      </w:tr>
      <w:tr w:rsidR="00024B02" w:rsidRPr="00906CDD" w14:paraId="4311A9F7" w14:textId="77777777" w:rsidTr="009935DD">
        <w:trPr>
          <w:gridBefore w:val="1"/>
          <w:wBefore w:w="54" w:type="dxa"/>
          <w:trHeight w:val="20"/>
        </w:trPr>
        <w:tc>
          <w:tcPr>
            <w:tcW w:w="3840" w:type="dxa"/>
            <w:gridSpan w:val="2"/>
            <w:tcBorders>
              <w:bottom w:val="single" w:sz="4" w:space="0" w:color="auto"/>
            </w:tcBorders>
            <w:tcMar>
              <w:top w:w="288" w:type="dxa"/>
              <w:right w:w="115" w:type="dxa"/>
            </w:tcMar>
          </w:tcPr>
          <w:p w14:paraId="1DD4F3BC" w14:textId="34355F11" w:rsidR="00024B02" w:rsidRPr="00906CDD" w:rsidRDefault="00024B02" w:rsidP="00E50619">
            <w:pPr>
              <w:pStyle w:val="Heading2"/>
            </w:pPr>
            <w:r>
              <w:t>TECHNICAL SKILLS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288" w:type="dxa"/>
              <w:right w:w="115" w:type="dxa"/>
            </w:tcMar>
          </w:tcPr>
          <w:p w14:paraId="0D97335D" w14:textId="7084F89A" w:rsidR="00024B02" w:rsidRPr="00906CDD" w:rsidRDefault="00024B02" w:rsidP="00E50619">
            <w:pPr>
              <w:pStyle w:val="Heading2"/>
            </w:pPr>
            <w:r>
              <w:t xml:space="preserve">PROGRAMMING &amp; </w:t>
            </w:r>
            <w:r w:rsidR="00645050">
              <w:t>T</w:t>
            </w:r>
            <w:r>
              <w:t>OOLS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tcMar>
              <w:top w:w="288" w:type="dxa"/>
              <w:right w:w="115" w:type="dxa"/>
            </w:tcMar>
          </w:tcPr>
          <w:p w14:paraId="7C9A35DF" w14:textId="2E87C9D2" w:rsidR="00024B02" w:rsidRPr="00906CDD" w:rsidRDefault="00024B02" w:rsidP="00E50619">
            <w:pPr>
              <w:pStyle w:val="Heading2"/>
            </w:pPr>
            <w:r>
              <w:t>additional skills</w:t>
            </w:r>
          </w:p>
        </w:tc>
      </w:tr>
      <w:tr w:rsidR="00024B02" w14:paraId="42DA80C3" w14:textId="77777777" w:rsidTr="009935DD">
        <w:trPr>
          <w:gridBefore w:val="1"/>
          <w:wBefore w:w="54" w:type="dxa"/>
          <w:trHeight w:val="1209"/>
        </w:trPr>
        <w:tc>
          <w:tcPr>
            <w:tcW w:w="3840" w:type="dxa"/>
            <w:gridSpan w:val="2"/>
            <w:tcBorders>
              <w:top w:val="single" w:sz="4" w:space="0" w:color="auto"/>
            </w:tcBorders>
            <w:tcMar>
              <w:top w:w="144" w:type="dxa"/>
              <w:right w:w="115" w:type="dxa"/>
            </w:tcMar>
          </w:tcPr>
          <w:p w14:paraId="17B24F9C" w14:textId="2703B797" w:rsidR="00024B02" w:rsidRPr="0039787D" w:rsidRDefault="00024B02" w:rsidP="00024B02">
            <w:pPr>
              <w:ind w:right="294"/>
            </w:pPr>
            <w:r w:rsidRPr="00024B02">
              <w:t>Active Directory · Virtual Machines · SAP SD · Hardware Diagnostics · Jira · Confluence · Jama · DOORS · Server Hardware · Networking Basics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E37C818" w14:textId="10DD727D" w:rsidR="00024B02" w:rsidRPr="006A5848" w:rsidRDefault="006A5848" w:rsidP="006A5848">
            <w:pPr>
              <w:pStyle w:val="Skillslist"/>
              <w:numPr>
                <w:ilvl w:val="0"/>
                <w:numId w:val="0"/>
              </w:numPr>
              <w:ind w:left="360" w:hanging="360"/>
            </w:pPr>
            <w:r w:rsidRPr="006A5848">
              <w:t xml:space="preserve"> </w:t>
            </w:r>
            <w:r w:rsidRPr="006A5848">
              <w:t>Python · C/C++ · GitHub · Microsoft 365 · Visio</w:t>
            </w:r>
            <w:r w:rsidRPr="006A5848">
              <w:t xml:space="preserve"> </w:t>
            </w:r>
            <w:r w:rsidRPr="006A5848">
              <w:t>·</w:t>
            </w:r>
            <w:r w:rsidRPr="006A5848">
              <w:t xml:space="preserve"> Java</w:t>
            </w:r>
            <w:r>
              <w:t xml:space="preserve">Script </w:t>
            </w:r>
            <w:r w:rsidRPr="006A5848">
              <w:t>·</w:t>
            </w:r>
            <w:r>
              <w:t xml:space="preserve"> HTML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</w:tcBorders>
            <w:tcMar>
              <w:top w:w="144" w:type="dxa"/>
              <w:right w:w="115" w:type="dxa"/>
            </w:tcMar>
          </w:tcPr>
          <w:p w14:paraId="0E6CF6A4" w14:textId="77777777" w:rsidR="00024B02" w:rsidRDefault="006A5848" w:rsidP="006A5848">
            <w:pPr>
              <w:pStyle w:val="Skillslist"/>
              <w:numPr>
                <w:ilvl w:val="0"/>
                <w:numId w:val="0"/>
              </w:numPr>
              <w:ind w:left="360"/>
            </w:pPr>
            <w:r w:rsidRPr="006A5848">
              <w:t>Troubleshooting · Documentation · Requirements Engineering · Agile · Design Tools (Photoshop, Vegas, Vector Graphics)</w:t>
            </w:r>
          </w:p>
          <w:p w14:paraId="1F380312" w14:textId="6D5D0939" w:rsidR="009935DD" w:rsidRPr="00027EA8" w:rsidRDefault="009935DD" w:rsidP="006A5848">
            <w:pPr>
              <w:pStyle w:val="Skillslist"/>
              <w:numPr>
                <w:ilvl w:val="0"/>
                <w:numId w:val="0"/>
              </w:numPr>
              <w:ind w:left="360"/>
            </w:pPr>
          </w:p>
        </w:tc>
      </w:tr>
    </w:tbl>
    <w:p w14:paraId="538A8DA8" w14:textId="77777777" w:rsidR="00024B02" w:rsidRDefault="00024B02" w:rsidP="00024B02">
      <w:pPr>
        <w:tabs>
          <w:tab w:val="left" w:pos="990"/>
        </w:tabs>
      </w:pPr>
    </w:p>
    <w:p w14:paraId="7E765CD9" w14:textId="77777777" w:rsidR="00024B02" w:rsidRDefault="00024B02" w:rsidP="000C45FF">
      <w:pPr>
        <w:tabs>
          <w:tab w:val="left" w:pos="990"/>
        </w:tabs>
      </w:pPr>
    </w:p>
    <w:sectPr w:rsidR="00024B02" w:rsidSect="00AC0C3A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A427" w14:textId="77777777" w:rsidR="00D3211D" w:rsidRDefault="00D3211D" w:rsidP="000C45FF">
      <w:r>
        <w:separator/>
      </w:r>
    </w:p>
  </w:endnote>
  <w:endnote w:type="continuationSeparator" w:id="0">
    <w:p w14:paraId="0C8F5778" w14:textId="77777777" w:rsidR="00D3211D" w:rsidRDefault="00D3211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19BC" w14:textId="77777777" w:rsidR="00D3211D" w:rsidRDefault="00D3211D" w:rsidP="000C45FF">
      <w:r>
        <w:separator/>
      </w:r>
    </w:p>
  </w:footnote>
  <w:footnote w:type="continuationSeparator" w:id="0">
    <w:p w14:paraId="0A7E185A" w14:textId="77777777" w:rsidR="00D3211D" w:rsidRDefault="00D3211D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0179"/>
    <w:multiLevelType w:val="multilevel"/>
    <w:tmpl w:val="63CE4ABE"/>
    <w:styleLink w:val="CurrentList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5299">
    <w:abstractNumId w:val="2"/>
  </w:num>
  <w:num w:numId="2" w16cid:durableId="689913243">
    <w:abstractNumId w:val="1"/>
  </w:num>
  <w:num w:numId="3" w16cid:durableId="6707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67"/>
    <w:rsid w:val="00024B02"/>
    <w:rsid w:val="00027EA8"/>
    <w:rsid w:val="00036450"/>
    <w:rsid w:val="00045FA5"/>
    <w:rsid w:val="0008202B"/>
    <w:rsid w:val="00082289"/>
    <w:rsid w:val="00094499"/>
    <w:rsid w:val="000C45FF"/>
    <w:rsid w:val="000E3AF1"/>
    <w:rsid w:val="000E3FD1"/>
    <w:rsid w:val="00112054"/>
    <w:rsid w:val="001317D8"/>
    <w:rsid w:val="001525E1"/>
    <w:rsid w:val="00180329"/>
    <w:rsid w:val="0019001F"/>
    <w:rsid w:val="001A74A5"/>
    <w:rsid w:val="001B0201"/>
    <w:rsid w:val="001B2ABD"/>
    <w:rsid w:val="001B6714"/>
    <w:rsid w:val="001E0391"/>
    <w:rsid w:val="001E1759"/>
    <w:rsid w:val="001F1ECC"/>
    <w:rsid w:val="00216E2E"/>
    <w:rsid w:val="002224E6"/>
    <w:rsid w:val="002400EB"/>
    <w:rsid w:val="00256CF7"/>
    <w:rsid w:val="00281FD5"/>
    <w:rsid w:val="002D3E1E"/>
    <w:rsid w:val="002F060B"/>
    <w:rsid w:val="0030481B"/>
    <w:rsid w:val="003110B0"/>
    <w:rsid w:val="003156FC"/>
    <w:rsid w:val="00315FB6"/>
    <w:rsid w:val="003254B5"/>
    <w:rsid w:val="0037121F"/>
    <w:rsid w:val="003850D4"/>
    <w:rsid w:val="003910D8"/>
    <w:rsid w:val="0039787D"/>
    <w:rsid w:val="003A6B7D"/>
    <w:rsid w:val="003B06CA"/>
    <w:rsid w:val="004071FC"/>
    <w:rsid w:val="00445947"/>
    <w:rsid w:val="004813B3"/>
    <w:rsid w:val="00496591"/>
    <w:rsid w:val="00497467"/>
    <w:rsid w:val="004C63E4"/>
    <w:rsid w:val="004D11E6"/>
    <w:rsid w:val="004D3011"/>
    <w:rsid w:val="004D7D23"/>
    <w:rsid w:val="004F2598"/>
    <w:rsid w:val="005262AC"/>
    <w:rsid w:val="00564F7C"/>
    <w:rsid w:val="0056557F"/>
    <w:rsid w:val="00577036"/>
    <w:rsid w:val="005A2C10"/>
    <w:rsid w:val="005E39D5"/>
    <w:rsid w:val="00600670"/>
    <w:rsid w:val="0062123A"/>
    <w:rsid w:val="00635446"/>
    <w:rsid w:val="00645050"/>
    <w:rsid w:val="0064661F"/>
    <w:rsid w:val="00646E75"/>
    <w:rsid w:val="00675BB4"/>
    <w:rsid w:val="006771D0"/>
    <w:rsid w:val="006940CC"/>
    <w:rsid w:val="006A5848"/>
    <w:rsid w:val="006D4F15"/>
    <w:rsid w:val="006E7710"/>
    <w:rsid w:val="00715FCB"/>
    <w:rsid w:val="00743101"/>
    <w:rsid w:val="007775E1"/>
    <w:rsid w:val="007867A0"/>
    <w:rsid w:val="007927F5"/>
    <w:rsid w:val="007F3E7B"/>
    <w:rsid w:val="00802CA0"/>
    <w:rsid w:val="008712C6"/>
    <w:rsid w:val="00906CDD"/>
    <w:rsid w:val="00907D00"/>
    <w:rsid w:val="009155D9"/>
    <w:rsid w:val="009260CD"/>
    <w:rsid w:val="00940A66"/>
    <w:rsid w:val="00952C25"/>
    <w:rsid w:val="00956391"/>
    <w:rsid w:val="009935DD"/>
    <w:rsid w:val="009A207D"/>
    <w:rsid w:val="009A3AA0"/>
    <w:rsid w:val="009B79C4"/>
    <w:rsid w:val="00A05E43"/>
    <w:rsid w:val="00A2118D"/>
    <w:rsid w:val="00A33375"/>
    <w:rsid w:val="00A847E6"/>
    <w:rsid w:val="00AA0596"/>
    <w:rsid w:val="00AB18DB"/>
    <w:rsid w:val="00AC0C3A"/>
    <w:rsid w:val="00AD76E2"/>
    <w:rsid w:val="00AE201B"/>
    <w:rsid w:val="00B20152"/>
    <w:rsid w:val="00B22665"/>
    <w:rsid w:val="00B359E4"/>
    <w:rsid w:val="00B5353B"/>
    <w:rsid w:val="00B57D98"/>
    <w:rsid w:val="00B70850"/>
    <w:rsid w:val="00B85ED3"/>
    <w:rsid w:val="00BC7EBB"/>
    <w:rsid w:val="00C066B6"/>
    <w:rsid w:val="00C37BA1"/>
    <w:rsid w:val="00C4674C"/>
    <w:rsid w:val="00C506CF"/>
    <w:rsid w:val="00C6510C"/>
    <w:rsid w:val="00C72BED"/>
    <w:rsid w:val="00C9578B"/>
    <w:rsid w:val="00CB0055"/>
    <w:rsid w:val="00D121A2"/>
    <w:rsid w:val="00D2522B"/>
    <w:rsid w:val="00D310D4"/>
    <w:rsid w:val="00D3211D"/>
    <w:rsid w:val="00D422DE"/>
    <w:rsid w:val="00D5459D"/>
    <w:rsid w:val="00DA1F4D"/>
    <w:rsid w:val="00DD172A"/>
    <w:rsid w:val="00DF1345"/>
    <w:rsid w:val="00E25A26"/>
    <w:rsid w:val="00E43516"/>
    <w:rsid w:val="00E4381A"/>
    <w:rsid w:val="00E55D74"/>
    <w:rsid w:val="00E73534"/>
    <w:rsid w:val="00E9788D"/>
    <w:rsid w:val="00F60274"/>
    <w:rsid w:val="00F77FB9"/>
    <w:rsid w:val="00F97503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2B09B"/>
  <w14:defaultImageDpi w14:val="330"/>
  <w15:chartTrackingRefBased/>
  <w15:docId w15:val="{1A67C6AB-AA35-478D-A895-762230F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60B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C0C3A"/>
    <w:pPr>
      <w:outlineLvl w:val="0"/>
    </w:pPr>
    <w:rPr>
      <w:color w:val="595959" w:themeColor="text1" w:themeTint="A6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6CDD"/>
    <w:pPr>
      <w:spacing w:after="120"/>
      <w:outlineLvl w:val="1"/>
    </w:pPr>
    <w:rPr>
      <w:rFonts w:asciiTheme="majorHAnsi" w:hAnsiTheme="majorHAnsi"/>
      <w:b/>
      <w:cap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C3A"/>
    <w:pPr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C0C3A"/>
    <w:pPr>
      <w:spacing w:after="80"/>
      <w:outlineLvl w:val="3"/>
    </w:pPr>
    <w:rPr>
      <w:rFonts w:cs="Times New Roman (Body CS)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6CDD"/>
    <w:rPr>
      <w:rFonts w:asciiTheme="majorHAnsi" w:hAnsiTheme="majorHAnsi"/>
      <w:b/>
      <w:caps/>
      <w:sz w:val="2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C0C3A"/>
    <w:pPr>
      <w:spacing w:line="960" w:lineRule="exact"/>
    </w:pPr>
    <w:rPr>
      <w:rFonts w:asciiTheme="majorHAnsi" w:hAnsiTheme="majorHAnsi"/>
      <w:caps/>
      <w:color w:val="000000" w:themeColor="text1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C0C3A"/>
    <w:rPr>
      <w:rFonts w:asciiTheme="majorHAnsi" w:hAnsiTheme="majorHAnsi"/>
      <w:caps/>
      <w:color w:val="000000" w:themeColor="text1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C0C3A"/>
    <w:rPr>
      <w:color w:val="595959" w:themeColor="text1" w:themeTint="A6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60B"/>
    <w:rPr>
      <w:sz w:val="18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60B"/>
    <w:rPr>
      <w:sz w:val="18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10C"/>
    <w:pPr>
      <w:spacing w:before="80" w:after="160"/>
    </w:pPr>
    <w:rPr>
      <w:rFonts w:cs="Times New Roman (Body CS)"/>
      <w:caps/>
      <w:color w:val="595959" w:themeColor="text1" w:themeTint="A6"/>
      <w:spacing w:val="20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10C"/>
    <w:rPr>
      <w:rFonts w:ascii="Grandview" w:hAnsi="Grandview" w:cs="Times New Roman (Body CS)"/>
      <w:caps/>
      <w:color w:val="595959" w:themeColor="text1" w:themeTint="A6"/>
      <w:spacing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0C3A"/>
    <w:rPr>
      <w:b/>
      <w:caps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0C3A"/>
    <w:rPr>
      <w:rFonts w:cs="Times New Roman (Body CS)"/>
      <w:sz w:val="22"/>
      <w:szCs w:val="22"/>
    </w:rPr>
  </w:style>
  <w:style w:type="paragraph" w:customStyle="1" w:styleId="Skillslist">
    <w:name w:val="Skills list"/>
    <w:basedOn w:val="Normal"/>
    <w:qFormat/>
    <w:rsid w:val="004D11E6"/>
    <w:pPr>
      <w:numPr>
        <w:numId w:val="2"/>
      </w:numPr>
      <w:spacing w:after="12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numbering" w:customStyle="1" w:styleId="CurrentList1">
    <w:name w:val="Current List1"/>
    <w:uiPriority w:val="99"/>
    <w:rsid w:val="004D11E6"/>
    <w:pPr>
      <w:numPr>
        <w:numId w:val="3"/>
      </w:numPr>
    </w:pPr>
  </w:style>
  <w:style w:type="character" w:styleId="Hyperlink">
    <w:name w:val="Hyperlink"/>
    <w:basedOn w:val="DefaultParagraphFont"/>
    <w:uiPriority w:val="99"/>
    <w:semiHidden/>
    <w:rsid w:val="0049746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nkedin.com/in/pavelkolar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vel_kolarov@yahoo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avelkolarov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AppData\Roaming\Microsoft\Templates\Bold%20minimalist%20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775F55"/>
      </a:dk2>
      <a:lt2>
        <a:srgbClr val="FBF8F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23">
      <a:majorFont>
        <a:latin typeface="Aharoni"/>
        <a:ea typeface=""/>
        <a:cs typeface=""/>
      </a:majorFont>
      <a:minorFont>
        <a:latin typeface="Grandvi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20CEB-F5B3-4C2B-8208-A243BECCDC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A592201-3A7A-4E03-8DCC-51C05223C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6C4F9-F506-43D5-9C71-08533AE9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minimalist professional resume</Template>
  <TotalTime>69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Kolarov</dc:creator>
  <cp:keywords/>
  <dc:description/>
  <cp:lastModifiedBy>Pavel Kolarov</cp:lastModifiedBy>
  <cp:revision>9</cp:revision>
  <dcterms:created xsi:type="dcterms:W3CDTF">2025-11-15T22:30:00Z</dcterms:created>
  <dcterms:modified xsi:type="dcterms:W3CDTF">2025-11-16T00:05:00Z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